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4" w:rsidRDefault="00CC0589" w:rsidP="006A6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NEEMF </w:t>
      </w:r>
      <w:r w:rsidR="005C220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Child Safeguarding Procedures</w:t>
      </w:r>
    </w:p>
    <w:p w:rsidR="00271928" w:rsidRDefault="00271928" w:rsidP="006A69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4675E" w:rsidRPr="00753D78" w:rsidRDefault="000D10B8" w:rsidP="00CC0589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lang w:eastAsia="en-GB"/>
        </w:rPr>
      </w:pPr>
      <w:r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Purpose and aim of the procedures</w:t>
      </w:r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="00E4675E" w:rsidRPr="00753D78">
        <w:rPr>
          <w:rFonts w:eastAsia="Times New Roman" w:cs="Arial"/>
          <w:color w:val="000000"/>
          <w:lang w:eastAsia="en-GB"/>
        </w:rPr>
        <w:t xml:space="preserve">The aim of the child protection procedures is to ensure that any children involved in </w:t>
      </w:r>
      <w:r w:rsidR="006A6961" w:rsidRPr="00753D78">
        <w:rPr>
          <w:rFonts w:eastAsia="Times New Roman" w:cs="Arial"/>
          <w:color w:val="000000"/>
          <w:lang w:eastAsia="en-GB"/>
        </w:rPr>
        <w:t>N</w:t>
      </w:r>
      <w:r w:rsidR="00E4675E" w:rsidRPr="00753D78">
        <w:rPr>
          <w:rFonts w:eastAsia="Times New Roman" w:cs="Arial"/>
          <w:color w:val="000000"/>
          <w:lang w:eastAsia="en-GB"/>
        </w:rPr>
        <w:t xml:space="preserve">EEMF events are safeguarded as per the Child </w:t>
      </w:r>
      <w:r w:rsidR="005C2204">
        <w:rPr>
          <w:rFonts w:eastAsia="Times New Roman" w:cs="Arial"/>
          <w:color w:val="000000"/>
          <w:lang w:eastAsia="en-GB"/>
        </w:rPr>
        <w:t>Protection</w:t>
      </w:r>
      <w:r w:rsidR="00E4675E" w:rsidRPr="00753D78">
        <w:rPr>
          <w:rFonts w:eastAsia="Times New Roman" w:cs="Arial"/>
          <w:color w:val="000000"/>
          <w:lang w:eastAsia="en-GB"/>
        </w:rPr>
        <w:t xml:space="preserve"> Policy. </w:t>
      </w:r>
      <w:r w:rsidR="006A6961" w:rsidRPr="00753D78">
        <w:rPr>
          <w:rFonts w:eastAsia="Times New Roman" w:cs="Arial"/>
          <w:color w:val="000000"/>
          <w:lang w:eastAsia="en-GB"/>
        </w:rPr>
        <w:t xml:space="preserve"> The procedures apply to NEEMF committee members and any others who organise workshops on NEEMF’s behalf. </w:t>
      </w:r>
    </w:p>
    <w:p w:rsidR="00753D78" w:rsidRDefault="00F548A8" w:rsidP="00C276D7">
      <w:pPr>
        <w:pStyle w:val="Heading3"/>
        <w:shd w:val="clear" w:color="auto" w:fill="F1F1F0"/>
        <w:spacing w:before="180" w:beforeAutospacing="0" w:after="120" w:afterAutospacing="0" w:line="26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Practical Measures to be taken at every workshop</w:t>
      </w:r>
    </w:p>
    <w:p w:rsidR="00753D78" w:rsidRDefault="00753D78" w:rsidP="00D95178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When working with children, always make sure at least two adults are present and try to work with groups of children, rather than a lone child. </w:t>
      </w:r>
    </w:p>
    <w:p w:rsidR="00D95178" w:rsidRDefault="00753D78" w:rsidP="00D95178">
      <w:pPr>
        <w:pStyle w:val="ListParagraph"/>
        <w:numPr>
          <w:ilvl w:val="0"/>
          <w:numId w:val="10"/>
        </w:numPr>
        <w:spacing w:after="120" w:line="240" w:lineRule="auto"/>
      </w:pPr>
      <w:r>
        <w:t>Avoid leaving groups of children and young people unsupervised at any poin</w:t>
      </w:r>
      <w:r w:rsidR="00D95178">
        <w:t>t.</w:t>
      </w:r>
    </w:p>
    <w:p w:rsidR="00753D78" w:rsidRDefault="00753D78" w:rsidP="00D95178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Seek written permission from parents before </w:t>
      </w:r>
      <w:r w:rsidR="005C2204">
        <w:t>accepting children and young people to join in NEEMF workshops.</w:t>
      </w:r>
    </w:p>
    <w:p w:rsidR="00D95178" w:rsidRPr="00D95178" w:rsidRDefault="00D95178" w:rsidP="00D95178">
      <w:pPr>
        <w:pStyle w:val="ListParagraph"/>
        <w:numPr>
          <w:ilvl w:val="0"/>
          <w:numId w:val="8"/>
        </w:numPr>
        <w:spacing w:after="0" w:line="240" w:lineRule="auto"/>
        <w:ind w:left="714" w:hanging="357"/>
      </w:pPr>
      <w:r w:rsidRPr="00D95178">
        <w:rPr>
          <w:rFonts w:eastAsia="Times New Roman" w:cs="Arial"/>
          <w:color w:val="000000"/>
          <w:sz w:val="24"/>
          <w:szCs w:val="24"/>
          <w:lang w:eastAsia="en-GB"/>
        </w:rPr>
        <w:t xml:space="preserve">For each event which involves </w:t>
      </w:r>
      <w:r w:rsidR="00856EE7">
        <w:rPr>
          <w:rFonts w:eastAsia="Times New Roman" w:cs="Arial"/>
          <w:color w:val="000000"/>
          <w:sz w:val="24"/>
          <w:szCs w:val="24"/>
          <w:lang w:eastAsia="en-GB"/>
        </w:rPr>
        <w:t xml:space="preserve">unaccompanied </w:t>
      </w:r>
      <w:r w:rsidRPr="00D95178">
        <w:rPr>
          <w:rFonts w:eastAsia="Times New Roman" w:cs="Arial"/>
          <w:color w:val="000000"/>
          <w:sz w:val="24"/>
          <w:szCs w:val="24"/>
          <w:lang w:eastAsia="en-GB"/>
        </w:rPr>
        <w:t xml:space="preserve">children under the age of 16, two </w:t>
      </w:r>
      <w:r w:rsidR="0021505F">
        <w:rPr>
          <w:rFonts w:eastAsia="Times New Roman" w:cs="Arial"/>
          <w:color w:val="000000"/>
          <w:sz w:val="24"/>
          <w:szCs w:val="24"/>
          <w:lang w:eastAsia="en-GB"/>
        </w:rPr>
        <w:t>suitable participants</w:t>
      </w:r>
      <w:r w:rsidRPr="00D95178">
        <w:rPr>
          <w:rFonts w:eastAsia="Times New Roman" w:cs="Arial"/>
          <w:color w:val="000000"/>
          <w:sz w:val="24"/>
          <w:szCs w:val="24"/>
          <w:lang w:eastAsia="en-GB"/>
        </w:rPr>
        <w:t xml:space="preserve"> will be designated responsible adults for the day. 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The children and </w:t>
      </w:r>
      <w:r w:rsidR="0021505F">
        <w:rPr>
          <w:rFonts w:eastAsia="Times New Roman" w:cs="Arial"/>
          <w:color w:val="000000"/>
          <w:sz w:val="24"/>
          <w:szCs w:val="24"/>
          <w:lang w:eastAsia="en-GB"/>
        </w:rPr>
        <w:t xml:space="preserve">organisers </w:t>
      </w:r>
      <w:r>
        <w:rPr>
          <w:rFonts w:eastAsia="Times New Roman" w:cs="Arial"/>
          <w:color w:val="000000"/>
          <w:sz w:val="24"/>
          <w:szCs w:val="24"/>
          <w:lang w:eastAsia="en-GB"/>
        </w:rPr>
        <w:t>should be made aware of the names of these responsible adults.</w:t>
      </w:r>
    </w:p>
    <w:p w:rsidR="00D95178" w:rsidRDefault="00D95178" w:rsidP="00D95178">
      <w:pPr>
        <w:pStyle w:val="ListParagraph"/>
        <w:numPr>
          <w:ilvl w:val="0"/>
          <w:numId w:val="8"/>
        </w:numPr>
        <w:spacing w:after="0" w:line="240" w:lineRule="auto"/>
        <w:ind w:left="714" w:hanging="357"/>
      </w:pPr>
      <w:r>
        <w:rPr>
          <w:rFonts w:eastAsia="Times New Roman" w:cs="Arial"/>
          <w:color w:val="000000"/>
          <w:sz w:val="24"/>
          <w:szCs w:val="24"/>
          <w:lang w:eastAsia="en-GB"/>
        </w:rPr>
        <w:t>Danger to children from accidents should be assessed with the standard risk assessment for each event.</w:t>
      </w:r>
    </w:p>
    <w:p w:rsidR="00753D78" w:rsidRPr="005C2204" w:rsidRDefault="000D10B8" w:rsidP="00753D78">
      <w:pPr>
        <w:pStyle w:val="Heading3"/>
        <w:shd w:val="clear" w:color="auto" w:fill="F1F1F0"/>
        <w:spacing w:before="180" w:beforeAutospacing="0" w:after="0" w:afterAutospacing="0" w:line="264" w:lineRule="atLeast"/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</w:pPr>
      <w:r w:rsidRPr="000D10B8">
        <w:rPr>
          <w:rFonts w:ascii="Arial" w:hAnsi="Arial" w:cs="Arial"/>
          <w:color w:val="000000"/>
          <w:sz w:val="24"/>
          <w:szCs w:val="24"/>
        </w:rPr>
        <w:br/>
      </w:r>
      <w:r w:rsidR="006A6961" w:rsidRPr="00CC0589">
        <w:rPr>
          <w:rFonts w:ascii="Arial" w:hAnsi="Arial" w:cs="Arial"/>
          <w:color w:val="000000"/>
          <w:sz w:val="24"/>
          <w:szCs w:val="24"/>
        </w:rPr>
        <w:t>D</w:t>
      </w:r>
      <w:r w:rsidRPr="00CC0589">
        <w:rPr>
          <w:rFonts w:ascii="Arial" w:hAnsi="Arial" w:cs="Arial"/>
          <w:color w:val="000000"/>
          <w:sz w:val="24"/>
          <w:szCs w:val="24"/>
        </w:rPr>
        <w:t>ifferent categories of abuse </w:t>
      </w:r>
      <w:r w:rsidRPr="000D10B8">
        <w:rPr>
          <w:rFonts w:ascii="Arial" w:hAnsi="Arial" w:cs="Arial"/>
          <w:color w:val="000000"/>
          <w:sz w:val="24"/>
          <w:szCs w:val="24"/>
        </w:rPr>
        <w:br/>
      </w:r>
      <w:r w:rsidRPr="000D10B8">
        <w:rPr>
          <w:rFonts w:asciiTheme="minorHAnsi" w:hAnsiTheme="minorHAnsi" w:cs="Arial"/>
          <w:b w:val="0"/>
          <w:color w:val="000000"/>
          <w:sz w:val="24"/>
          <w:szCs w:val="24"/>
        </w:rPr>
        <w:t>These are physical, emotional, sexual abuse, and neglect.</w:t>
      </w:r>
      <w:r w:rsidRPr="005C2204">
        <w:rPr>
          <w:rFonts w:asciiTheme="minorHAnsi" w:hAnsiTheme="minorHAnsi" w:cs="Arial"/>
          <w:b w:val="0"/>
          <w:color w:val="000000"/>
          <w:sz w:val="24"/>
          <w:szCs w:val="24"/>
        </w:rPr>
        <w:t> </w:t>
      </w:r>
      <w:r w:rsidR="006A6961" w:rsidRPr="005C2204">
        <w:rPr>
          <w:rFonts w:asciiTheme="minorHAnsi" w:hAnsiTheme="minorHAnsi" w:cs="Arial"/>
          <w:b w:val="0"/>
          <w:color w:val="000000"/>
          <w:sz w:val="65"/>
          <w:szCs w:val="65"/>
          <w:bdr w:val="none" w:sz="0" w:space="0" w:color="auto" w:frame="1"/>
        </w:rPr>
        <w:t xml:space="preserve"> </w:t>
      </w:r>
      <w:r w:rsidRPr="000D10B8">
        <w:rPr>
          <w:rFonts w:asciiTheme="minorHAnsi" w:hAnsiTheme="minorHAnsi" w:cs="Arial"/>
          <w:b w:val="0"/>
          <w:color w:val="000000"/>
          <w:sz w:val="65"/>
          <w:szCs w:val="65"/>
          <w:bdr w:val="none" w:sz="0" w:space="0" w:color="auto" w:frame="1"/>
        </w:rPr>
        <w:br/>
      </w:r>
    </w:p>
    <w:p w:rsidR="006A6961" w:rsidRPr="005C2204" w:rsidRDefault="000D10B8" w:rsidP="0024076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to respond to signs or suspicions of abuse </w:t>
      </w:r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="006A6961" w:rsidRPr="005C2204">
        <w:rPr>
          <w:rFonts w:eastAsia="Times New Roman" w:cs="Arial"/>
          <w:color w:val="000000"/>
          <w:sz w:val="24"/>
          <w:szCs w:val="24"/>
          <w:lang w:eastAsia="en-GB"/>
        </w:rPr>
        <w:t xml:space="preserve">Any signs or suspicions of abuse </w:t>
      </w:r>
      <w:r w:rsidR="00D95178">
        <w:rPr>
          <w:rFonts w:eastAsia="Times New Roman" w:cs="Arial"/>
          <w:color w:val="000000"/>
          <w:sz w:val="24"/>
          <w:szCs w:val="24"/>
          <w:lang w:eastAsia="en-GB"/>
        </w:rPr>
        <w:t>must be reported to one of the named</w:t>
      </w:r>
      <w:r w:rsidR="006A6961" w:rsidRPr="005C2204">
        <w:rPr>
          <w:rFonts w:eastAsia="Times New Roman" w:cs="Arial"/>
          <w:color w:val="000000"/>
          <w:sz w:val="24"/>
          <w:szCs w:val="24"/>
          <w:lang w:eastAsia="en-GB"/>
        </w:rPr>
        <w:t xml:space="preserve"> responsible adults.</w:t>
      </w:r>
      <w:r w:rsidR="005C2204" w:rsidRPr="005C2204">
        <w:rPr>
          <w:rFonts w:eastAsia="Times New Roman" w:cs="Arial"/>
          <w:color w:val="000000"/>
          <w:sz w:val="24"/>
          <w:szCs w:val="24"/>
          <w:lang w:eastAsia="en-GB"/>
        </w:rPr>
        <w:t xml:space="preserve">  Any such reports will be passed on to a suitable authority such as the police or local authority social services.</w:t>
      </w:r>
    </w:p>
    <w:p w:rsidR="005C2204" w:rsidRPr="005C2204" w:rsidRDefault="005C2204" w:rsidP="0024076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5C2204" w:rsidRPr="00CC0589" w:rsidRDefault="000D10B8" w:rsidP="002407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gramStart"/>
      <w:r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to respond to allegations of abuse</w:t>
      </w:r>
      <w:r w:rsidR="0024076A"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against a member of staff, other worker or volunteer.</w:t>
      </w:r>
      <w:proofErr w:type="gramEnd"/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5C2204" w:rsidRPr="005C2204" w:rsidRDefault="005C2204" w:rsidP="0024076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2204">
        <w:rPr>
          <w:rFonts w:eastAsia="Times New Roman" w:cs="Arial"/>
          <w:color w:val="000000"/>
          <w:sz w:val="24"/>
          <w:szCs w:val="24"/>
          <w:lang w:eastAsia="en-GB"/>
        </w:rPr>
        <w:t>Any allegations must be reported to one of the responsible adults nominated for the workshop.  They will report the allegation to the police or social services as seems appropriate.</w:t>
      </w:r>
    </w:p>
    <w:p w:rsidR="00D95178" w:rsidRDefault="000D10B8" w:rsidP="00F548A8">
      <w:pPr>
        <w:shd w:val="clear" w:color="auto" w:fill="FFFFFF"/>
        <w:spacing w:after="0" w:line="240" w:lineRule="exact"/>
      </w:pPr>
      <w:r w:rsidRPr="000D10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to respond to a child telling you about abuse </w:t>
      </w:r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="005C2204" w:rsidRPr="005C2204">
        <w:rPr>
          <w:rFonts w:eastAsia="Times New Roman" w:cs="Arial"/>
          <w:color w:val="000000"/>
          <w:sz w:val="24"/>
          <w:szCs w:val="24"/>
          <w:lang w:eastAsia="en-GB"/>
        </w:rPr>
        <w:t>Make sure the allegation is reported to one of the two responsible adults who will report it as required.</w:t>
      </w:r>
      <w:r w:rsidR="005C2204" w:rsidRPr="005C2204">
        <w:rPr>
          <w:rFonts w:eastAsia="Times New Roman" w:cs="Arial"/>
          <w:color w:val="000000"/>
          <w:sz w:val="24"/>
          <w:szCs w:val="24"/>
          <w:lang w:eastAsia="en-GB"/>
        </w:rPr>
        <w:br/>
      </w:r>
      <w:r w:rsidRPr="000D10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to respond to allegatio</w:t>
      </w:r>
      <w:r w:rsidR="005C2204"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ns of abuse against someone not w</w:t>
      </w:r>
      <w:r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orking in the group </w:t>
      </w:r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="005C2204" w:rsidRPr="005C2204">
        <w:rPr>
          <w:rFonts w:eastAsia="Times New Roman" w:cs="Arial"/>
          <w:color w:val="000000"/>
          <w:sz w:val="24"/>
          <w:szCs w:val="24"/>
          <w:lang w:eastAsia="en-GB"/>
        </w:rPr>
        <w:t>Make sure the allegation is reported to one of the two responsible adults who will report it as required.</w:t>
      </w:r>
      <w:r w:rsidR="005C2204" w:rsidRPr="005C2204">
        <w:rPr>
          <w:rFonts w:eastAsia="Times New Roman" w:cs="Arial"/>
          <w:color w:val="000000"/>
          <w:sz w:val="24"/>
          <w:szCs w:val="24"/>
          <w:lang w:eastAsia="en-GB"/>
        </w:rPr>
        <w:br/>
      </w:r>
      <w:r w:rsidRPr="000D10B8">
        <w:rPr>
          <w:rFonts w:eastAsia="Times New Roman" w:cs="Arial"/>
          <w:color w:val="000000"/>
          <w:sz w:val="65"/>
          <w:szCs w:val="65"/>
          <w:bdr w:val="none" w:sz="0" w:space="0" w:color="auto" w:frame="1"/>
          <w:lang w:eastAsia="en-GB"/>
        </w:rPr>
        <w:br/>
      </w:r>
      <w:r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information will be recorded </w:t>
      </w:r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="00F548A8">
        <w:rPr>
          <w:rFonts w:eastAsia="Times New Roman" w:cs="Arial"/>
          <w:color w:val="000000"/>
          <w:sz w:val="24"/>
          <w:szCs w:val="24"/>
          <w:lang w:eastAsia="en-GB"/>
        </w:rPr>
        <w:t>The designated committee member responsible for child policy will keep a record of any reports of abuse and make sure that they have been reported to a suitable responsible authority with 7 days of the report date.</w:t>
      </w:r>
      <w:r w:rsidRPr="000D10B8">
        <w:rPr>
          <w:rFonts w:eastAsia="Times New Roman" w:cs="Arial"/>
          <w:color w:val="000000"/>
          <w:sz w:val="24"/>
          <w:szCs w:val="24"/>
          <w:lang w:eastAsia="en-GB"/>
        </w:rPr>
        <w:br/>
      </w:r>
      <w:r w:rsidRPr="000D10B8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CC05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Confidentiality policy </w:t>
      </w:r>
      <w:r w:rsidRPr="000D1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0D10B8">
        <w:rPr>
          <w:rFonts w:eastAsia="Times New Roman" w:cs="Arial"/>
          <w:color w:val="000000"/>
          <w:sz w:val="24"/>
          <w:szCs w:val="24"/>
          <w:lang w:eastAsia="en-GB"/>
        </w:rPr>
        <w:t>The legal principle that the “welfare of the child is paramount”</w:t>
      </w:r>
      <w:r w:rsidRPr="005C2204">
        <w:rPr>
          <w:rFonts w:eastAsia="Times New Roman" w:cs="Arial"/>
          <w:color w:val="000000"/>
          <w:sz w:val="24"/>
          <w:szCs w:val="24"/>
          <w:lang w:eastAsia="en-GB"/>
        </w:rPr>
        <w:t> </w:t>
      </w:r>
      <w:r w:rsidRPr="000D10B8">
        <w:rPr>
          <w:rFonts w:eastAsia="Times New Roman" w:cs="Arial"/>
          <w:color w:val="000000"/>
          <w:sz w:val="24"/>
          <w:szCs w:val="24"/>
          <w:lang w:eastAsia="en-GB"/>
        </w:rPr>
        <w:br/>
        <w:t>Privacy and confidentiality should be respected where possible but if doing this leaves a child at risk of harm then the child’s safety has to come first. </w:t>
      </w:r>
      <w:r w:rsidR="00F548A8">
        <w:t xml:space="preserve"> </w:t>
      </w:r>
    </w:p>
    <w:sectPr w:rsidR="00D95178" w:rsidSect="00C276D7">
      <w:footerReference w:type="default" r:id="rId8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C5" w:rsidRDefault="008206C5" w:rsidP="00CC0589">
      <w:pPr>
        <w:spacing w:after="0" w:line="240" w:lineRule="auto"/>
      </w:pPr>
      <w:r>
        <w:separator/>
      </w:r>
    </w:p>
  </w:endnote>
  <w:endnote w:type="continuationSeparator" w:id="0">
    <w:p w:rsidR="008206C5" w:rsidRDefault="008206C5" w:rsidP="00CC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9" w:rsidRDefault="00271928">
    <w:pPr>
      <w:pStyle w:val="Footer"/>
    </w:pPr>
    <w:r>
      <w:t>Revision 1</w:t>
    </w:r>
    <w:r>
      <w:tab/>
    </w:r>
    <w:r>
      <w:tab/>
      <w:t>14 May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C5" w:rsidRDefault="008206C5" w:rsidP="00CC0589">
      <w:pPr>
        <w:spacing w:after="0" w:line="240" w:lineRule="auto"/>
      </w:pPr>
      <w:r>
        <w:separator/>
      </w:r>
    </w:p>
  </w:footnote>
  <w:footnote w:type="continuationSeparator" w:id="0">
    <w:p w:rsidR="008206C5" w:rsidRDefault="008206C5" w:rsidP="00CC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E1E"/>
    <w:multiLevelType w:val="multilevel"/>
    <w:tmpl w:val="E94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F6E17"/>
    <w:multiLevelType w:val="hybridMultilevel"/>
    <w:tmpl w:val="5C4C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74D"/>
    <w:multiLevelType w:val="hybridMultilevel"/>
    <w:tmpl w:val="DDAE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1396"/>
    <w:multiLevelType w:val="hybridMultilevel"/>
    <w:tmpl w:val="6458EB68"/>
    <w:lvl w:ilvl="0" w:tplc="2EC0CB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3D66"/>
    <w:multiLevelType w:val="multilevel"/>
    <w:tmpl w:val="7EF8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04CB7"/>
    <w:multiLevelType w:val="multilevel"/>
    <w:tmpl w:val="8D32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C3277"/>
    <w:multiLevelType w:val="multilevel"/>
    <w:tmpl w:val="9E6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82837"/>
    <w:multiLevelType w:val="multilevel"/>
    <w:tmpl w:val="0DC2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818C4"/>
    <w:multiLevelType w:val="multilevel"/>
    <w:tmpl w:val="AC5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37F03"/>
    <w:multiLevelType w:val="multilevel"/>
    <w:tmpl w:val="D52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10B8"/>
    <w:rsid w:val="000D10B8"/>
    <w:rsid w:val="001D4842"/>
    <w:rsid w:val="0021505F"/>
    <w:rsid w:val="0024076A"/>
    <w:rsid w:val="00271928"/>
    <w:rsid w:val="00362127"/>
    <w:rsid w:val="005C2204"/>
    <w:rsid w:val="006014F6"/>
    <w:rsid w:val="006A6961"/>
    <w:rsid w:val="00753D78"/>
    <w:rsid w:val="008206C5"/>
    <w:rsid w:val="00856EE7"/>
    <w:rsid w:val="00B5791E"/>
    <w:rsid w:val="00C276D7"/>
    <w:rsid w:val="00CC0589"/>
    <w:rsid w:val="00D95178"/>
    <w:rsid w:val="00E4675E"/>
    <w:rsid w:val="00F5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F6"/>
  </w:style>
  <w:style w:type="paragraph" w:styleId="Heading3">
    <w:name w:val="heading 3"/>
    <w:basedOn w:val="Normal"/>
    <w:link w:val="Heading3Char"/>
    <w:uiPriority w:val="9"/>
    <w:qFormat/>
    <w:rsid w:val="00240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10B8"/>
    <w:rPr>
      <w:b/>
      <w:bCs/>
    </w:rPr>
  </w:style>
  <w:style w:type="character" w:customStyle="1" w:styleId="apple-converted-space">
    <w:name w:val="apple-converted-space"/>
    <w:basedOn w:val="DefaultParagraphFont"/>
    <w:rsid w:val="000D10B8"/>
  </w:style>
  <w:style w:type="character" w:styleId="Hyperlink">
    <w:name w:val="Hyperlink"/>
    <w:basedOn w:val="DefaultParagraphFont"/>
    <w:uiPriority w:val="99"/>
    <w:semiHidden/>
    <w:unhideWhenUsed/>
    <w:rsid w:val="000D10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5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4076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95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589"/>
  </w:style>
  <w:style w:type="paragraph" w:styleId="Footer">
    <w:name w:val="footer"/>
    <w:basedOn w:val="Normal"/>
    <w:link w:val="FooterChar"/>
    <w:uiPriority w:val="99"/>
    <w:semiHidden/>
    <w:unhideWhenUsed/>
    <w:rsid w:val="00CC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5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D466-077E-431F-8F4F-E3B2164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Practical Measures to be taken at every workshop</vt:lpstr>
      <vt:lpstr>        Different categories of abuse  These are physical, emotional, sexual abuse, and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Brunton</dc:creator>
  <cp:lastModifiedBy>Brunton</cp:lastModifiedBy>
  <cp:revision>4</cp:revision>
  <cp:lastPrinted>2014-01-19T11:26:00Z</cp:lastPrinted>
  <dcterms:created xsi:type="dcterms:W3CDTF">2013-05-14T16:59:00Z</dcterms:created>
  <dcterms:modified xsi:type="dcterms:W3CDTF">2014-01-19T22:16:00Z</dcterms:modified>
</cp:coreProperties>
</file>